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0B8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70B85">
        <w:rPr>
          <w:rFonts w:ascii="Times New Roman" w:hAnsi="Times New Roman" w:cs="Times New Roman"/>
          <w:sz w:val="24"/>
          <w:szCs w:val="24"/>
        </w:rPr>
        <w:br/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Зарегистрировано в Минюсте России 29 декабря 2012 г. N 26510</w:t>
      </w:r>
    </w:p>
    <w:p w:rsidR="00270B85" w:rsidRPr="00270B85" w:rsidRDefault="00270B85" w:rsidP="00270B8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ПО ПРОФИЛЮ "НЕВРОЛОГИЯ"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 по профилю "неврология".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Министр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Утвержден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270B8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ПО ПРОФИЛЮ "НЕВРОЛОГИЯ"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4. Медицинская помощь детям оказывается на основе </w:t>
      </w:r>
      <w:hyperlink r:id="rId8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медицинской помощи.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lastRenderedPageBreak/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6. Первичная медико-санитарная помощь детям включает: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9.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9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10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11.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14. При наличии медицинских показаний медицинская помощь детям оказывается с привлечением врачей-специалистов по специальностям, предусмотренным </w:t>
      </w:r>
      <w:hyperlink r:id="rId11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12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15. Медицинская помощь детям в плановой форме оказывается при проведении профилактических мероприятий, при заболеваниях и состояниях нервной системы, не </w:t>
      </w:r>
      <w:r w:rsidRPr="00270B85">
        <w:rPr>
          <w:rFonts w:ascii="Times New Roman" w:hAnsi="Times New Roman" w:cs="Times New Roman"/>
          <w:sz w:val="24"/>
          <w:szCs w:val="24"/>
        </w:rPr>
        <w:lastRenderedPageBreak/>
        <w:t>сопровождающихся угрозой жизни детей и не требующих оказания медицинской помощи в экстренной и неотложной формах.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16.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3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14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17. 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 детям, осуществляется в соответствии с </w:t>
      </w:r>
      <w:hyperlink r:id="rId15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16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19. Медицинские организации оказывают медицинскую помощь детям в соответствии с </w:t>
      </w:r>
      <w:hyperlink w:anchor="Par85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1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 профилю "неврология",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5"/>
      <w:bookmarkEnd w:id="2"/>
      <w:r w:rsidRPr="00270B85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ОРГАНИЗАЦИИ ДЕЯТЕЛЬНОСТИ ДЕТСКОГО КАБИНЕТА ВРАЧА-НЕВРОЛОГА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3. На должность врача-невролога Кабинета назначается специалист, соответствующий </w:t>
      </w:r>
      <w:hyperlink r:id="rId18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19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"неврология".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0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26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5. Оснащение Кабинета осуществляется в соответствии со стандартом оснащения Кабинета, предусмотренным </w:t>
      </w:r>
      <w:hyperlink w:anchor="Par160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6. Кабинет осуществляет следующие функции: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помощи детям;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1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осуществление диспансерного наблюдения за детьми;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анализ состояния оказания специализированной медицинской помощи детям на обслуживаемой территории;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7. В Кабинете рекомендуется предусматривать: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помещение для приема детей;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помещение для выполнения диагностических исследований по профилю "неврология", входящих в функции Кабинета.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lastRenderedPageBreak/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70B85" w:rsidRPr="00270B85" w:rsidSect="00270B85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 профилю "неврология",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270B85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ДЕТСКОГО КАБИНЕТА ВРАЧА-НЕВРОЛОГА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33"/>
      </w:tblGrid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1,5 на 10 000 прикрепленного детского населения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 должность единицу врача-невролога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3 детских кабинета врача-невролога</w:t>
            </w:r>
          </w:p>
        </w:tc>
      </w:tr>
    </w:tbl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Примечания: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lastRenderedPageBreak/>
        <w:t>медицинской помощи детям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 профилю "неврология",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60"/>
      <w:bookmarkEnd w:id="4"/>
      <w:r w:rsidRPr="00270B85">
        <w:rPr>
          <w:rFonts w:ascii="Times New Roman" w:hAnsi="Times New Roman" w:cs="Times New Roman"/>
          <w:sz w:val="24"/>
          <w:szCs w:val="24"/>
        </w:rPr>
        <w:t>СТАНДАРТ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ОСНАЩЕНИЯ ДЕТСКОГО КАБИНЕТА ВРАЧА-НЕВРОЛОГА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232"/>
      </w:tblGrid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документов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Неврологический молоточек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принтером, выходом в Интернет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Шкаф двухсекционный для одежды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70B85" w:rsidRPr="00270B85" w:rsidSect="00270B85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 профилю "неврология",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85">
        <w:rPr>
          <w:rFonts w:ascii="Times New Roman" w:hAnsi="Times New Roman" w:cs="Times New Roman"/>
          <w:b/>
          <w:bCs/>
          <w:sz w:val="24"/>
          <w:szCs w:val="24"/>
        </w:rPr>
        <w:t>ПСИХОНЕВРОЛОГИЧЕСКОГО ОТДЕЛЕНИЯ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</w:t>
      </w:r>
      <w:hyperlink r:id="rId26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</w:t>
      </w:r>
      <w:hyperlink r:id="rId27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"неврология".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4. На должность врача Отделения назначается специалист, соответствующий </w:t>
      </w:r>
      <w:hyperlink r:id="rId29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, по </w:t>
      </w:r>
      <w:hyperlink r:id="rId30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"неврология".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1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21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391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7. В структуре Отделения рекомендуется предусматривать: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кабинет для проведения электроэнцефалографии и </w:t>
      </w:r>
      <w:proofErr w:type="spellStart"/>
      <w:r w:rsidRPr="00270B85">
        <w:rPr>
          <w:rFonts w:ascii="Times New Roman" w:hAnsi="Times New Roman" w:cs="Times New Roman"/>
          <w:sz w:val="24"/>
          <w:szCs w:val="24"/>
        </w:rPr>
        <w:t>электронейромиографии</w:t>
      </w:r>
      <w:proofErr w:type="spellEnd"/>
      <w:r w:rsidRPr="00270B85">
        <w:rPr>
          <w:rFonts w:ascii="Times New Roman" w:hAnsi="Times New Roman" w:cs="Times New Roman"/>
          <w:sz w:val="24"/>
          <w:szCs w:val="24"/>
        </w:rPr>
        <w:t>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кабинет лечебной физкультуры и массажа;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процедурную.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8. В Отделении рекомендуется предусматривать: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комнату для медицинских работников со средним медицинским образованием;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lastRenderedPageBreak/>
        <w:t>комнату для хранения медицинского оборудования;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столовую;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душевые и туалеты для детей;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комнату для отдыха родителей;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270B85" w:rsidRPr="00270B85" w:rsidRDefault="00270B85" w:rsidP="00270B8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B8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70B85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270B85" w:rsidRPr="00270B85" w:rsidRDefault="00270B85" w:rsidP="00270B8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детям с заболеваниями нервной системы в стационарных условиях;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подготовка и проведение диагностических процедур, осуществление которых выполняется в стационарных условиях;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осуществление реабилитации детей с заболеваниями нервной системы в стационарных условиях;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270B8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70B85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776н)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70B85" w:rsidRPr="00270B85" w:rsidSect="00270B85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 профилю "неврология",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21"/>
      <w:bookmarkEnd w:id="5"/>
      <w:r w:rsidRPr="00270B85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ДЕТСКОГО ПСИХОНЕВРОЛОГИЧЕСКОГО ОТДЕЛЕНИЯ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366"/>
      </w:tblGrid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(на 30 коек)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Заведующий детским психоневрологическим отделением - врач-невролог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0,25 на 30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 на 30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9,5 на 30 коек (для обеспечения круглосуточной работы);</w:t>
            </w:r>
          </w:p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15 коек (для обеспечения работы дневного стационара)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детское психоневрологическое отделение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9,5 на 30 коек (для обеспечения круглосуточной работы);</w:t>
            </w:r>
          </w:p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15 коек (для обеспечения работы дневного стационара)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 (для обеспечения работы буфетной);</w:t>
            </w:r>
          </w:p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 (для уборки);</w:t>
            </w:r>
          </w:p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0,25 на 15 коек (для уборки помещений дневного стационара)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15 коек (для обеспечения работы дневного стационара)</w:t>
            </w:r>
          </w:p>
        </w:tc>
      </w:tr>
    </w:tbl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70B85" w:rsidRPr="00270B85" w:rsidSect="00270B85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Примечание: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по профилю "неврология",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от 14 декабря 2012 г. N 1047н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1"/>
      <w:bookmarkEnd w:id="6"/>
      <w:r w:rsidRPr="00270B85">
        <w:rPr>
          <w:rFonts w:ascii="Times New Roman" w:hAnsi="Times New Roman" w:cs="Times New Roman"/>
          <w:sz w:val="24"/>
          <w:szCs w:val="24"/>
        </w:rPr>
        <w:t>СТАНДАРТ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85">
        <w:rPr>
          <w:rFonts w:ascii="Times New Roman" w:hAnsi="Times New Roman" w:cs="Times New Roman"/>
          <w:sz w:val="24"/>
          <w:szCs w:val="24"/>
        </w:rPr>
        <w:t>ОСНАЩЕНИЯ ДЕТСКОГО ПСИХОНЕВРОЛОГИЧЕСКОГО ОТДЕЛЕНИЯ</w:t>
      </w:r>
    </w:p>
    <w:p w:rsidR="00270B85" w:rsidRPr="00270B85" w:rsidRDefault="00270B85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Кроватка с подогревом или матрас для обогрева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Каталка для перевозки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Тележка грузовая межкорпусная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Сейф для хранения лекарственных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Электромиограф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рециркулярного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процедурного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Неврологический молоточек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Щелевая лампа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Прямой офтальмоскоп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 и выходом в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 стойка)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2 на 1 койку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Ингалятор компрессионный (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270B85" w:rsidRPr="00270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85" w:rsidRPr="00270B85" w:rsidRDefault="00270B85" w:rsidP="002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bookmarkEnd w:id="0"/>
    </w:tbl>
    <w:p w:rsidR="00A80770" w:rsidRPr="00270B85" w:rsidRDefault="00A80770" w:rsidP="002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80770" w:rsidRPr="00270B85" w:rsidSect="00270B85">
      <w:type w:val="continuous"/>
      <w:pgSz w:w="11905" w:h="16838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27"/>
    <w:rsid w:val="00270B85"/>
    <w:rsid w:val="00A80770"/>
    <w:rsid w:val="00C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F127-48F3-4D0A-8EB5-B6AABBFA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9C3CE0D7994471DC3B45D4625B01B6B5725F33AD182914B07C718y5f7I" TargetMode="External"/><Relationship Id="rId13" Type="http://schemas.openxmlformats.org/officeDocument/2006/relationships/hyperlink" Target="consultantplus://offline/ref=EE79C3CE0D7994471DC3B45D4625B01B6F5625FA3AD182914B07C718y5f7I" TargetMode="External"/><Relationship Id="rId18" Type="http://schemas.openxmlformats.org/officeDocument/2006/relationships/hyperlink" Target="consultantplus://offline/ref=EE79C3CE0D7994471DC3B45D4625B01B6E5727F03DD182914B07C71857E066BC7DC98582D4AB2Fy7f0I" TargetMode="External"/><Relationship Id="rId26" Type="http://schemas.openxmlformats.org/officeDocument/2006/relationships/hyperlink" Target="consultantplus://offline/ref=EE79C3CE0D7994471DC3B45D4625B01B6E5727F03DD182914B07C71857E066BC7DC98582D4AB2Fy7f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79C3CE0D7994471DC3B45D4625B01B6E5024F138D182914B07C71857E066BC7DC98582D4AB2Fy7f1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E79C3CE0D7994471DC3B45D4625B01B6E5322FA38D182914B07C71857E066BC7DC98582D4AB2Fy7f2I" TargetMode="External"/><Relationship Id="rId12" Type="http://schemas.openxmlformats.org/officeDocument/2006/relationships/hyperlink" Target="consultantplus://offline/ref=EE79C3CE0D7994471DC3B45D4625B01B6E5322FA38D182914B07C71857E066BC7DC98582D4AB2Fy7f1I" TargetMode="External"/><Relationship Id="rId17" Type="http://schemas.openxmlformats.org/officeDocument/2006/relationships/hyperlink" Target="consultantplus://offline/ref=EE79C3CE0D7994471DC3B45D4625B01B6E5322FA38D182914B07C71857E066BC7DC98582D4AB2Fy7fBI" TargetMode="External"/><Relationship Id="rId25" Type="http://schemas.openxmlformats.org/officeDocument/2006/relationships/hyperlink" Target="consultantplus://offline/ref=EE79C3CE0D7994471DC3B45D4625B01B6E5322FA38D182914B07C71857E066BC7DC98582D4AB2Cy7f5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79C3CE0D7994471DC3B45D4625B01B6E5322FA38D182914B07C71857E066BC7DC98582D4AB2Fy7f5I" TargetMode="External"/><Relationship Id="rId20" Type="http://schemas.openxmlformats.org/officeDocument/2006/relationships/hyperlink" Target="consultantplus://offline/ref=EE79C3CE0D7994471DC3B45D4625B01B6E5322FA38D182914B07C71857E066BC7DC98582D4AB2Cy7f2I" TargetMode="External"/><Relationship Id="rId29" Type="http://schemas.openxmlformats.org/officeDocument/2006/relationships/hyperlink" Target="consultantplus://offline/ref=EE79C3CE0D7994471DC3B45D4625B01B6E5727F03DD182914B07C71857E066BC7DC98582D4AB2Fy7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9C3CE0D7994471DC3B45D4625B01B6E5421FA38D182914B07C71857E066BC7DC98582D4A827y7f5I" TargetMode="External"/><Relationship Id="rId11" Type="http://schemas.openxmlformats.org/officeDocument/2006/relationships/hyperlink" Target="consultantplus://offline/ref=EE79C3CE0D7994471DC3B45D4625B01B6E5024F138D182914B07C71857E066BC7DC98582D4AB2Fy7f1I" TargetMode="External"/><Relationship Id="rId24" Type="http://schemas.openxmlformats.org/officeDocument/2006/relationships/hyperlink" Target="consultantplus://offline/ref=EE79C3CE0D7994471DC3B45D4625B01B6E5622FA3FD182914B07C718y5f7I" TargetMode="External"/><Relationship Id="rId32" Type="http://schemas.openxmlformats.org/officeDocument/2006/relationships/hyperlink" Target="consultantplus://offline/ref=EE79C3CE0D7994471DC3B45D4625B01B6E5322FA38D182914B07C71857E066BC7DC98582D4AB2Dy7f0I" TargetMode="External"/><Relationship Id="rId5" Type="http://schemas.openxmlformats.org/officeDocument/2006/relationships/hyperlink" Target="consultantplus://offline/ref=EE79C3CE0D7994471DC3B45D4625B01B6E5322FA38D182914B07C71857E066BC7DC98582D4AB2Ey7f4I" TargetMode="External"/><Relationship Id="rId15" Type="http://schemas.openxmlformats.org/officeDocument/2006/relationships/hyperlink" Target="consultantplus://offline/ref=EE79C3CE0D7994471DC3B45D4625B01B6F5625FA34D182914B07C71857E066BC7DC98582D4AB2Fy7f3I" TargetMode="External"/><Relationship Id="rId23" Type="http://schemas.openxmlformats.org/officeDocument/2006/relationships/hyperlink" Target="consultantplus://offline/ref=EE79C3CE0D7994471DC3B45D4625B01B6E5322FA38D182914B07C71857E066BC7DC98582D4AB2Cy7f7I" TargetMode="External"/><Relationship Id="rId28" Type="http://schemas.openxmlformats.org/officeDocument/2006/relationships/hyperlink" Target="consultantplus://offline/ref=EE79C3CE0D7994471DC3B45D4625B01B6E5322FA38D182914B07C71857E066BC7DC98582D4AB2Cy7fAI" TargetMode="External"/><Relationship Id="rId10" Type="http://schemas.openxmlformats.org/officeDocument/2006/relationships/hyperlink" Target="consultantplus://offline/ref=EE79C3CE0D7994471DC3B45D4625B01B6E5322FA38D182914B07C71857E066BC7DC98582D4AB2Fy7f3I" TargetMode="External"/><Relationship Id="rId19" Type="http://schemas.openxmlformats.org/officeDocument/2006/relationships/hyperlink" Target="consultantplus://offline/ref=EE79C3CE0D7994471DC3B45D4625B01B6E5727F03DD182914B07C71857E066BC7DC98582D4A82Fy7f7I" TargetMode="External"/><Relationship Id="rId31" Type="http://schemas.openxmlformats.org/officeDocument/2006/relationships/hyperlink" Target="consultantplus://offline/ref=EE79C3CE0D7994471DC3B45D4625B01B6E5322FA38D182914B07C71857E066BC7DC98582D4AB2Dy7f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79C3CE0D7994471DC3B45D4625B01B6F5527FA3ED182914B07C718y5f7I" TargetMode="External"/><Relationship Id="rId14" Type="http://schemas.openxmlformats.org/officeDocument/2006/relationships/hyperlink" Target="consultantplus://offline/ref=EE79C3CE0D7994471DC3B45D4625B01B6E5322FA38D182914B07C71857E066BC7DC98582D4AB2Fy7f7I" TargetMode="External"/><Relationship Id="rId22" Type="http://schemas.openxmlformats.org/officeDocument/2006/relationships/hyperlink" Target="consultantplus://offline/ref=EE79C3CE0D7994471DC3B45D4625B01B6E5322FA38D182914B07C71857E066BC7DC98582D4AB2Cy7f1I" TargetMode="External"/><Relationship Id="rId27" Type="http://schemas.openxmlformats.org/officeDocument/2006/relationships/hyperlink" Target="consultantplus://offline/ref=EE79C3CE0D7994471DC3B45D4625B01B6E5727F03DD182914B07C71857E066BC7DC98582D4A82Fy7f7I" TargetMode="External"/><Relationship Id="rId30" Type="http://schemas.openxmlformats.org/officeDocument/2006/relationships/hyperlink" Target="consultantplus://offline/ref=EE79C3CE0D7994471DC3B45D4625B01B6E5727F03DD182914B07C71857E066BC7DC98582D4A82Fy7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4134</Words>
  <Characters>23568</Characters>
  <Application>Microsoft Office Word</Application>
  <DocSecurity>0</DocSecurity>
  <Lines>196</Lines>
  <Paragraphs>55</Paragraphs>
  <ScaleCrop>false</ScaleCrop>
  <Company>AKADO-Stolitsa</Company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2017-10-18T08:32:00Z</dcterms:created>
  <dcterms:modified xsi:type="dcterms:W3CDTF">2017-10-18T08:32:00Z</dcterms:modified>
</cp:coreProperties>
</file>